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7398D6" w14:textId="77777777" w:rsidR="00C3590B" w:rsidRPr="00033C90" w:rsidRDefault="00F51E2F" w:rsidP="00033C90">
      <w:pPr>
        <w:ind w:left="-720"/>
        <w:jc w:val="center"/>
        <w:rPr>
          <w:b/>
          <w:sz w:val="40"/>
        </w:rPr>
      </w:pPr>
      <w:r w:rsidRPr="00033C90">
        <w:rPr>
          <w:b/>
          <w:sz w:val="40"/>
        </w:rPr>
        <w:t>Additional Constitutional Rights Scenarios…</w:t>
      </w:r>
    </w:p>
    <w:p w14:paraId="5DBB1F4F" w14:textId="77777777" w:rsidR="00F51E2F" w:rsidRPr="00033C90" w:rsidRDefault="00F51E2F" w:rsidP="00033C90">
      <w:pPr>
        <w:ind w:left="-720"/>
        <w:rPr>
          <w:sz w:val="40"/>
        </w:rPr>
      </w:pPr>
    </w:p>
    <w:p w14:paraId="6EAD042B" w14:textId="77777777" w:rsidR="00033C90" w:rsidRDefault="00033C90" w:rsidP="00033C90">
      <w:pPr>
        <w:ind w:left="-720"/>
        <w:rPr>
          <w:sz w:val="40"/>
        </w:rPr>
      </w:pPr>
    </w:p>
    <w:p w14:paraId="7E85EA17" w14:textId="77777777" w:rsidR="00033C90" w:rsidRDefault="00033C90" w:rsidP="00033C90">
      <w:pPr>
        <w:ind w:left="-720"/>
        <w:rPr>
          <w:sz w:val="40"/>
        </w:rPr>
      </w:pPr>
    </w:p>
    <w:p w14:paraId="727279F3" w14:textId="77777777" w:rsidR="00033C90" w:rsidRPr="00033C90" w:rsidRDefault="00033C90" w:rsidP="00033C90">
      <w:pPr>
        <w:ind w:left="-720"/>
        <w:rPr>
          <w:b/>
          <w:sz w:val="40"/>
          <w:u w:val="single"/>
        </w:rPr>
      </w:pPr>
      <w:r w:rsidRPr="00033C90">
        <w:rPr>
          <w:b/>
          <w:sz w:val="40"/>
          <w:u w:val="single"/>
        </w:rPr>
        <w:t>Scenario 12</w:t>
      </w:r>
    </w:p>
    <w:p w14:paraId="2CBD5A63" w14:textId="77777777" w:rsidR="00F51E2F" w:rsidRPr="00033C90" w:rsidRDefault="00F51E2F" w:rsidP="00033C90">
      <w:pPr>
        <w:ind w:left="-720"/>
        <w:rPr>
          <w:sz w:val="40"/>
        </w:rPr>
      </w:pPr>
      <w:r w:rsidRPr="00033C90">
        <w:rPr>
          <w:sz w:val="40"/>
        </w:rPr>
        <w:t>A New England chapter of the Ku Klux Klan holds a rally in Maine.  At the rally, a KKK leader proposes a march on Washington D.C. and claims the group should consider using violence to “take revenge” on Blacks and Jews for their “ruination of the United States” if political leaders do not acknowledge the KKK’s demands.</w:t>
      </w:r>
      <w:r w:rsidR="001B56D0">
        <w:rPr>
          <w:sz w:val="40"/>
        </w:rPr>
        <w:t xml:space="preserve">  Maine state police arrested the KKK leader for threatening speech.</w:t>
      </w:r>
    </w:p>
    <w:p w14:paraId="77414C39" w14:textId="77777777" w:rsidR="00F51E2F" w:rsidRDefault="00F51E2F" w:rsidP="00033C90">
      <w:pPr>
        <w:ind w:left="-720"/>
        <w:rPr>
          <w:sz w:val="40"/>
        </w:rPr>
      </w:pPr>
    </w:p>
    <w:p w14:paraId="1F1612C2" w14:textId="77777777" w:rsidR="00033C90" w:rsidRDefault="00033C90" w:rsidP="00033C90">
      <w:pPr>
        <w:ind w:left="-720"/>
        <w:rPr>
          <w:sz w:val="40"/>
        </w:rPr>
      </w:pPr>
      <w:bookmarkStart w:id="0" w:name="_GoBack"/>
      <w:bookmarkEnd w:id="0"/>
    </w:p>
    <w:p w14:paraId="2CDA4D42" w14:textId="77777777" w:rsidR="00033C90" w:rsidRDefault="00033C90" w:rsidP="00033C90">
      <w:pPr>
        <w:ind w:left="-720"/>
        <w:rPr>
          <w:sz w:val="40"/>
        </w:rPr>
      </w:pPr>
    </w:p>
    <w:p w14:paraId="4DD299F8" w14:textId="77777777" w:rsidR="00033C90" w:rsidRPr="00033C90" w:rsidRDefault="00033C90" w:rsidP="00033C90">
      <w:pPr>
        <w:ind w:left="-720"/>
        <w:rPr>
          <w:sz w:val="40"/>
        </w:rPr>
      </w:pPr>
    </w:p>
    <w:p w14:paraId="23699364" w14:textId="77777777" w:rsidR="00F51E2F" w:rsidRPr="00033C90" w:rsidRDefault="00F51E2F" w:rsidP="00033C90">
      <w:pPr>
        <w:ind w:left="-720"/>
        <w:rPr>
          <w:sz w:val="40"/>
        </w:rPr>
      </w:pPr>
      <w:r w:rsidRPr="00033C90">
        <w:rPr>
          <w:sz w:val="40"/>
        </w:rPr>
        <w:tab/>
      </w:r>
      <w:r w:rsidRPr="00033C90">
        <w:rPr>
          <w:b/>
          <w:sz w:val="40"/>
        </w:rPr>
        <w:t>Protected by the 1</w:t>
      </w:r>
      <w:r w:rsidRPr="00033C90">
        <w:rPr>
          <w:b/>
          <w:sz w:val="40"/>
          <w:vertAlign w:val="superscript"/>
        </w:rPr>
        <w:t>st</w:t>
      </w:r>
      <w:r w:rsidRPr="00033C90">
        <w:rPr>
          <w:b/>
          <w:sz w:val="40"/>
        </w:rPr>
        <w:t xml:space="preserve"> Amendment’s freedom of speech</w:t>
      </w:r>
      <w:r w:rsidRPr="00033C90">
        <w:rPr>
          <w:sz w:val="40"/>
        </w:rPr>
        <w:t>, since the leader</w:t>
      </w:r>
      <w:r w:rsidR="00033C90">
        <w:rPr>
          <w:sz w:val="40"/>
        </w:rPr>
        <w:t xml:space="preserve">’s speech cannot be seen as to </w:t>
      </w:r>
      <w:proofErr w:type="gramStart"/>
      <w:r w:rsidR="00033C90">
        <w:rPr>
          <w:sz w:val="40"/>
        </w:rPr>
        <w:t>i</w:t>
      </w:r>
      <w:r w:rsidR="00033C90" w:rsidRPr="00033C90">
        <w:rPr>
          <w:sz w:val="40"/>
        </w:rPr>
        <w:t>ncite</w:t>
      </w:r>
      <w:proofErr w:type="gramEnd"/>
      <w:r w:rsidR="00033C90">
        <w:rPr>
          <w:sz w:val="40"/>
        </w:rPr>
        <w:t xml:space="preserve"> “imminent lawless action</w:t>
      </w:r>
      <w:r w:rsidRPr="00033C90">
        <w:rPr>
          <w:sz w:val="40"/>
        </w:rPr>
        <w:t>”  (</w:t>
      </w:r>
      <w:r w:rsidRPr="00033C90">
        <w:rPr>
          <w:i/>
          <w:sz w:val="40"/>
        </w:rPr>
        <w:t>Brandenburg v. Ohio,</w:t>
      </w:r>
      <w:r w:rsidRPr="00033C90">
        <w:rPr>
          <w:sz w:val="40"/>
        </w:rPr>
        <w:t xml:space="preserve"> 1969)</w:t>
      </w:r>
      <w:r w:rsidR="00033C90">
        <w:rPr>
          <w:sz w:val="40"/>
        </w:rPr>
        <w:t>.</w:t>
      </w:r>
    </w:p>
    <w:p w14:paraId="24482411" w14:textId="77777777" w:rsidR="00F51E2F" w:rsidRPr="00033C90" w:rsidRDefault="00F51E2F" w:rsidP="00033C90">
      <w:pPr>
        <w:ind w:left="-720"/>
        <w:rPr>
          <w:sz w:val="40"/>
        </w:rPr>
      </w:pPr>
    </w:p>
    <w:p w14:paraId="7E9C779D" w14:textId="77777777" w:rsidR="00F51E2F" w:rsidRPr="00033C90" w:rsidRDefault="00F51E2F" w:rsidP="00033C90">
      <w:pPr>
        <w:ind w:left="-720"/>
        <w:rPr>
          <w:sz w:val="40"/>
        </w:rPr>
      </w:pPr>
    </w:p>
    <w:p w14:paraId="53A5C143" w14:textId="77777777" w:rsidR="00033C90" w:rsidRDefault="00033C90" w:rsidP="00033C90">
      <w:pPr>
        <w:ind w:left="-720"/>
        <w:rPr>
          <w:sz w:val="40"/>
        </w:rPr>
      </w:pPr>
    </w:p>
    <w:p w14:paraId="18F411AA" w14:textId="77777777" w:rsidR="00033C90" w:rsidRDefault="00033C90" w:rsidP="00033C90">
      <w:pPr>
        <w:ind w:left="-720"/>
        <w:rPr>
          <w:sz w:val="40"/>
        </w:rPr>
      </w:pPr>
    </w:p>
    <w:p w14:paraId="665676EE" w14:textId="77777777" w:rsidR="00033C90" w:rsidRDefault="00033C90" w:rsidP="00033C90">
      <w:pPr>
        <w:ind w:left="-720"/>
        <w:rPr>
          <w:sz w:val="40"/>
        </w:rPr>
      </w:pPr>
    </w:p>
    <w:p w14:paraId="1E1D6FF0" w14:textId="77777777" w:rsidR="00033C90" w:rsidRDefault="00033C90" w:rsidP="00033C90">
      <w:pPr>
        <w:ind w:left="-720"/>
        <w:rPr>
          <w:sz w:val="40"/>
        </w:rPr>
      </w:pPr>
    </w:p>
    <w:p w14:paraId="6A5C1E1B" w14:textId="77777777" w:rsidR="00033C90" w:rsidRDefault="00033C90" w:rsidP="00033C90">
      <w:pPr>
        <w:ind w:left="-720"/>
        <w:rPr>
          <w:sz w:val="40"/>
        </w:rPr>
      </w:pPr>
    </w:p>
    <w:p w14:paraId="6AFBDC6E" w14:textId="77777777" w:rsidR="00033C90" w:rsidRDefault="00033C90" w:rsidP="00033C90">
      <w:pPr>
        <w:ind w:left="-720"/>
        <w:rPr>
          <w:sz w:val="40"/>
        </w:rPr>
      </w:pPr>
    </w:p>
    <w:p w14:paraId="5B445402" w14:textId="77777777" w:rsidR="00033C90" w:rsidRDefault="00033C90" w:rsidP="00033C90">
      <w:pPr>
        <w:ind w:left="-720"/>
        <w:rPr>
          <w:sz w:val="40"/>
        </w:rPr>
      </w:pPr>
    </w:p>
    <w:p w14:paraId="6757A7DE" w14:textId="77777777" w:rsidR="00033C90" w:rsidRDefault="00033C90" w:rsidP="00033C90">
      <w:pPr>
        <w:ind w:left="-720"/>
        <w:rPr>
          <w:sz w:val="40"/>
        </w:rPr>
      </w:pPr>
    </w:p>
    <w:p w14:paraId="28CFD301" w14:textId="77777777" w:rsidR="00033C90" w:rsidRDefault="00033C90" w:rsidP="00033C90">
      <w:pPr>
        <w:ind w:left="-720"/>
        <w:rPr>
          <w:sz w:val="40"/>
        </w:rPr>
      </w:pPr>
    </w:p>
    <w:p w14:paraId="47DEA1A8" w14:textId="77777777" w:rsidR="00033C90" w:rsidRDefault="00033C90" w:rsidP="00033C90">
      <w:pPr>
        <w:rPr>
          <w:sz w:val="40"/>
        </w:rPr>
      </w:pPr>
    </w:p>
    <w:p w14:paraId="42EC9122" w14:textId="77777777" w:rsidR="00033C90" w:rsidRDefault="00033C90" w:rsidP="00033C90">
      <w:pPr>
        <w:ind w:left="-720"/>
        <w:rPr>
          <w:sz w:val="40"/>
        </w:rPr>
      </w:pPr>
    </w:p>
    <w:p w14:paraId="08889CCC" w14:textId="77777777" w:rsidR="00033C90" w:rsidRPr="00033C90" w:rsidRDefault="00033C90" w:rsidP="00033C90">
      <w:pPr>
        <w:ind w:left="-720"/>
        <w:rPr>
          <w:b/>
          <w:sz w:val="40"/>
          <w:u w:val="single"/>
        </w:rPr>
      </w:pPr>
      <w:r w:rsidRPr="00033C90">
        <w:rPr>
          <w:b/>
          <w:sz w:val="40"/>
          <w:u w:val="single"/>
        </w:rPr>
        <w:t>Scenario 13</w:t>
      </w:r>
    </w:p>
    <w:p w14:paraId="7BF3F09C" w14:textId="77777777" w:rsidR="00F51E2F" w:rsidRPr="00033C90" w:rsidRDefault="00F51E2F" w:rsidP="00033C90">
      <w:pPr>
        <w:ind w:left="-720"/>
        <w:rPr>
          <w:sz w:val="40"/>
        </w:rPr>
      </w:pPr>
      <w:r w:rsidRPr="00033C90">
        <w:rPr>
          <w:sz w:val="40"/>
        </w:rPr>
        <w:t xml:space="preserve">A student in </w:t>
      </w:r>
      <w:r w:rsidR="00033C90">
        <w:rPr>
          <w:sz w:val="40"/>
        </w:rPr>
        <w:t>a high school j</w:t>
      </w:r>
      <w:r w:rsidRPr="00033C90">
        <w:rPr>
          <w:sz w:val="40"/>
        </w:rPr>
        <w:t>ournalism class writes an article for the school newspaper about teen pregnancy, including discussion of several unnamed students who are pregnant at the school.  The school principal refuses to let the article appear in the paper, saying that the issues are too sensitive and personal to be published.</w:t>
      </w:r>
    </w:p>
    <w:p w14:paraId="58627AD8" w14:textId="77777777" w:rsidR="00F51E2F" w:rsidRDefault="00F51E2F" w:rsidP="00033C90">
      <w:pPr>
        <w:ind w:left="-720"/>
        <w:rPr>
          <w:sz w:val="40"/>
        </w:rPr>
      </w:pPr>
      <w:r w:rsidRPr="00033C90">
        <w:rPr>
          <w:sz w:val="40"/>
        </w:rPr>
        <w:tab/>
      </w:r>
    </w:p>
    <w:p w14:paraId="550F9925" w14:textId="77777777" w:rsidR="00033C90" w:rsidRDefault="00033C90" w:rsidP="00033C90">
      <w:pPr>
        <w:ind w:left="-720"/>
        <w:rPr>
          <w:sz w:val="40"/>
        </w:rPr>
      </w:pPr>
    </w:p>
    <w:p w14:paraId="5272F0C4" w14:textId="77777777" w:rsidR="00033C90" w:rsidRDefault="00033C90" w:rsidP="00033C90">
      <w:pPr>
        <w:ind w:left="-720"/>
        <w:rPr>
          <w:sz w:val="40"/>
        </w:rPr>
      </w:pPr>
    </w:p>
    <w:p w14:paraId="1E8B5E41" w14:textId="77777777" w:rsidR="00033C90" w:rsidRDefault="00033C90" w:rsidP="00033C90">
      <w:pPr>
        <w:ind w:left="-720"/>
        <w:rPr>
          <w:sz w:val="40"/>
        </w:rPr>
      </w:pPr>
    </w:p>
    <w:p w14:paraId="63ABAF4A" w14:textId="77777777" w:rsidR="00033C90" w:rsidRPr="00033C90" w:rsidRDefault="00033C90" w:rsidP="00033C90">
      <w:pPr>
        <w:ind w:left="-720"/>
        <w:rPr>
          <w:sz w:val="40"/>
        </w:rPr>
      </w:pPr>
    </w:p>
    <w:p w14:paraId="4C709541" w14:textId="77777777" w:rsidR="00F51E2F" w:rsidRPr="00033C90" w:rsidRDefault="00F51E2F" w:rsidP="00033C90">
      <w:pPr>
        <w:ind w:left="-720"/>
        <w:rPr>
          <w:sz w:val="40"/>
        </w:rPr>
      </w:pPr>
      <w:r w:rsidRPr="00033C90">
        <w:rPr>
          <w:sz w:val="40"/>
        </w:rPr>
        <w:tab/>
      </w:r>
      <w:r w:rsidRPr="00033C90">
        <w:rPr>
          <w:b/>
          <w:sz w:val="40"/>
        </w:rPr>
        <w:t>Not protected by the 1st Amendment</w:t>
      </w:r>
      <w:r w:rsidRPr="00033C90">
        <w:rPr>
          <w:sz w:val="40"/>
        </w:rPr>
        <w:t>.  Protection of the freedom of the press does not apply to school publications, since they are more like school activities than</w:t>
      </w:r>
      <w:r w:rsidR="00D40108" w:rsidRPr="00033C90">
        <w:rPr>
          <w:sz w:val="40"/>
        </w:rPr>
        <w:t xml:space="preserve"> “free press</w:t>
      </w:r>
      <w:r w:rsidRPr="00033C90">
        <w:rPr>
          <w:sz w:val="40"/>
        </w:rPr>
        <w:t>”</w:t>
      </w:r>
      <w:r w:rsidR="00D40108" w:rsidRPr="00033C90">
        <w:rPr>
          <w:sz w:val="40"/>
        </w:rPr>
        <w:t xml:space="preserve">  (</w:t>
      </w:r>
      <w:r w:rsidR="00D40108" w:rsidRPr="00033C90">
        <w:rPr>
          <w:i/>
          <w:sz w:val="40"/>
        </w:rPr>
        <w:t xml:space="preserve">Hazelwood School District v. </w:t>
      </w:r>
      <w:proofErr w:type="spellStart"/>
      <w:r w:rsidR="00D40108" w:rsidRPr="00033C90">
        <w:rPr>
          <w:i/>
          <w:sz w:val="40"/>
        </w:rPr>
        <w:t>Kuhlmeier</w:t>
      </w:r>
      <w:proofErr w:type="spellEnd"/>
      <w:r w:rsidR="00D40108" w:rsidRPr="00033C90">
        <w:rPr>
          <w:sz w:val="40"/>
        </w:rPr>
        <w:t>, 1988).  In that decision, the Supreme Court did caution schools to balance maintaining high standards of speech with students’ right to free expression.</w:t>
      </w:r>
    </w:p>
    <w:p w14:paraId="161AC39F" w14:textId="77777777" w:rsidR="00F51E2F" w:rsidRPr="00033C90" w:rsidRDefault="00F51E2F" w:rsidP="00033C90">
      <w:pPr>
        <w:ind w:left="-720"/>
        <w:rPr>
          <w:sz w:val="40"/>
        </w:rPr>
      </w:pPr>
      <w:r w:rsidRPr="00033C90">
        <w:rPr>
          <w:sz w:val="40"/>
        </w:rPr>
        <w:tab/>
      </w:r>
    </w:p>
    <w:sectPr w:rsidR="00F51E2F" w:rsidRPr="00033C90" w:rsidSect="00033C90">
      <w:pgSz w:w="12240" w:h="15840"/>
      <w:pgMar w:top="1440" w:right="99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E2F"/>
    <w:rsid w:val="00033C90"/>
    <w:rsid w:val="001B56D0"/>
    <w:rsid w:val="004B5DDA"/>
    <w:rsid w:val="00C3590B"/>
    <w:rsid w:val="00D40108"/>
    <w:rsid w:val="00E73227"/>
    <w:rsid w:val="00F51E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84A5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201</Words>
  <Characters>1150</Characters>
  <Application>Microsoft Macintosh Word</Application>
  <DocSecurity>0</DocSecurity>
  <Lines>9</Lines>
  <Paragraphs>2</Paragraphs>
  <ScaleCrop>false</ScaleCrop>
  <Company>RSU14</Company>
  <LinksUpToDate>false</LinksUpToDate>
  <CharactersWithSpaces>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Dominic Lambek</cp:lastModifiedBy>
  <cp:revision>2</cp:revision>
  <dcterms:created xsi:type="dcterms:W3CDTF">2013-05-13T12:32:00Z</dcterms:created>
  <dcterms:modified xsi:type="dcterms:W3CDTF">2013-05-13T17:59:00Z</dcterms:modified>
</cp:coreProperties>
</file>